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9C" w:rsidRPr="00FC2103" w:rsidRDefault="00FC2103" w:rsidP="0049345E">
      <w:pPr>
        <w:autoSpaceDE w:val="0"/>
        <w:autoSpaceDN w:val="0"/>
        <w:adjustRightInd w:val="0"/>
        <w:ind w:left="3792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A40805" w:rsidRPr="00FC2103">
        <w:rPr>
          <w:bCs/>
          <w:sz w:val="28"/>
          <w:szCs w:val="28"/>
          <w:lang w:val="uk-UA"/>
        </w:rPr>
        <w:t xml:space="preserve">«ЗАТВЕРДЖЕНО»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>Рішення Ніжинської міської ради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Чернігівської області </w:t>
      </w:r>
      <w:r w:rsidR="00C03F9C" w:rsidRPr="00FC2103">
        <w:rPr>
          <w:bCs/>
          <w:sz w:val="28"/>
          <w:szCs w:val="28"/>
          <w:lang w:val="en-US"/>
        </w:rPr>
        <w:t>VII</w:t>
      </w:r>
      <w:r w:rsidR="00C03F9C" w:rsidRPr="00D9006F">
        <w:rPr>
          <w:bCs/>
          <w:sz w:val="28"/>
          <w:szCs w:val="28"/>
          <w:lang w:val="uk-UA"/>
        </w:rPr>
        <w:t xml:space="preserve"> </w:t>
      </w:r>
      <w:r w:rsidR="00C03F9C" w:rsidRPr="00FC2103">
        <w:rPr>
          <w:bCs/>
          <w:sz w:val="28"/>
          <w:szCs w:val="28"/>
          <w:lang w:val="uk-UA"/>
        </w:rPr>
        <w:t xml:space="preserve">скликання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від </w:t>
      </w:r>
      <w:r w:rsidR="008E5158">
        <w:rPr>
          <w:bCs/>
          <w:sz w:val="28"/>
          <w:szCs w:val="28"/>
          <w:lang w:val="uk-UA"/>
        </w:rPr>
        <w:t xml:space="preserve">30 січня </w:t>
      </w:r>
      <w:r w:rsidR="00390752">
        <w:rPr>
          <w:bCs/>
          <w:sz w:val="28"/>
          <w:szCs w:val="28"/>
          <w:lang w:val="uk-UA"/>
        </w:rPr>
        <w:t>2019</w:t>
      </w:r>
      <w:r w:rsidRPr="00FC2103">
        <w:rPr>
          <w:bCs/>
          <w:sz w:val="28"/>
          <w:szCs w:val="28"/>
          <w:lang w:val="uk-UA"/>
        </w:rPr>
        <w:t xml:space="preserve"> </w:t>
      </w:r>
      <w:r w:rsidR="00DF1C37" w:rsidRPr="00FC2103">
        <w:rPr>
          <w:bCs/>
          <w:sz w:val="28"/>
          <w:szCs w:val="28"/>
          <w:lang w:val="uk-UA"/>
        </w:rPr>
        <w:t xml:space="preserve">р. № </w:t>
      </w:r>
      <w:r w:rsidR="008E5158">
        <w:rPr>
          <w:bCs/>
          <w:sz w:val="28"/>
          <w:szCs w:val="28"/>
          <w:lang w:val="uk-UA"/>
        </w:rPr>
        <w:t>10-51/</w:t>
      </w:r>
      <w:r w:rsidR="00D379F8" w:rsidRPr="00FC2103">
        <w:rPr>
          <w:bCs/>
          <w:sz w:val="28"/>
          <w:szCs w:val="28"/>
          <w:lang w:val="uk-UA"/>
        </w:rPr>
        <w:t>201</w:t>
      </w:r>
      <w:r w:rsidR="00390752">
        <w:rPr>
          <w:bCs/>
          <w:sz w:val="28"/>
          <w:szCs w:val="28"/>
          <w:lang w:val="uk-UA"/>
        </w:rPr>
        <w:t>9</w:t>
      </w:r>
    </w:p>
    <w:p w:rsidR="00C03F9C" w:rsidRPr="00C03F9C" w:rsidRDefault="00C03F9C" w:rsidP="00C03F9C">
      <w:pPr>
        <w:autoSpaceDE w:val="0"/>
        <w:autoSpaceDN w:val="0"/>
        <w:adjustRightInd w:val="0"/>
        <w:ind w:left="4500"/>
        <w:rPr>
          <w:b/>
          <w:bCs/>
          <w:sz w:val="28"/>
          <w:szCs w:val="28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374E73" w:rsidRP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  <w:r w:rsidRPr="00374E73">
        <w:rPr>
          <w:b/>
          <w:bCs/>
          <w:sz w:val="56"/>
          <w:szCs w:val="56"/>
          <w:lang w:val="uk-UA"/>
        </w:rPr>
        <w:t>СТАТУТ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ПІДПРИЄМСТВА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«ВИРОБНИЧЕ УПРАВЛІННЯ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ГОСПОДАРСТВА»</w:t>
      </w:r>
    </w:p>
    <w:p w:rsidR="00FC2103" w:rsidRPr="00FC2103" w:rsidRDefault="00FC2103" w:rsidP="00374E73">
      <w:pPr>
        <w:autoSpaceDE w:val="0"/>
        <w:autoSpaceDN w:val="0"/>
        <w:adjustRightInd w:val="0"/>
        <w:jc w:val="center"/>
        <w:rPr>
          <w:bCs/>
          <w:sz w:val="44"/>
          <w:szCs w:val="36"/>
          <w:lang w:val="uk-UA"/>
        </w:rPr>
      </w:pPr>
      <w:r w:rsidRPr="00FC2103">
        <w:rPr>
          <w:bCs/>
          <w:sz w:val="44"/>
          <w:szCs w:val="36"/>
          <w:lang w:val="uk-UA"/>
        </w:rPr>
        <w:t>Код ЄДРПОУ 31818672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Cs/>
          <w:sz w:val="44"/>
          <w:szCs w:val="44"/>
          <w:lang w:val="uk-UA"/>
        </w:rPr>
      </w:pPr>
      <w:r w:rsidRPr="00FC2103">
        <w:rPr>
          <w:bCs/>
          <w:sz w:val="44"/>
          <w:szCs w:val="44"/>
          <w:lang w:val="uk-UA"/>
        </w:rPr>
        <w:t>(нова редакція)</w:t>
      </w: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FC2103" w:rsidRDefault="00FC2103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374E73" w:rsidRDefault="00374E73" w:rsidP="00374E73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0444F1">
        <w:rPr>
          <w:bCs/>
          <w:sz w:val="32"/>
          <w:szCs w:val="32"/>
          <w:lang w:val="uk-UA"/>
        </w:rPr>
        <w:t>м. Ніжин</w:t>
      </w:r>
      <w:r w:rsidR="00FC2103">
        <w:rPr>
          <w:bCs/>
          <w:sz w:val="32"/>
          <w:szCs w:val="32"/>
          <w:lang w:val="uk-UA"/>
        </w:rPr>
        <w:t xml:space="preserve"> </w:t>
      </w:r>
      <w:r w:rsidR="00390752">
        <w:rPr>
          <w:bCs/>
          <w:sz w:val="32"/>
          <w:szCs w:val="32"/>
          <w:lang w:val="uk-UA"/>
        </w:rPr>
        <w:t>–</w:t>
      </w:r>
      <w:r w:rsidR="00FC2103">
        <w:rPr>
          <w:bCs/>
          <w:sz w:val="32"/>
          <w:szCs w:val="32"/>
          <w:lang w:val="uk-UA"/>
        </w:rPr>
        <w:t xml:space="preserve"> 201</w:t>
      </w:r>
      <w:r w:rsidR="00390752">
        <w:rPr>
          <w:bCs/>
          <w:sz w:val="32"/>
          <w:szCs w:val="32"/>
          <w:lang w:val="uk-UA"/>
        </w:rPr>
        <w:t xml:space="preserve">9 </w:t>
      </w:r>
      <w:r w:rsidRPr="000444F1">
        <w:rPr>
          <w:bCs/>
          <w:sz w:val="32"/>
          <w:szCs w:val="32"/>
          <w:lang w:val="uk-UA"/>
        </w:rPr>
        <w:t>р.</w:t>
      </w:r>
    </w:p>
    <w:p w:rsidR="00FE69DD" w:rsidRDefault="00FE69DD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Default="00374E73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lastRenderedPageBreak/>
        <w:t>1. ЗАГАЛЬНІ ПОЛОЖЕННЯ</w:t>
      </w:r>
    </w:p>
    <w:p w:rsidR="00C03F9C" w:rsidRPr="00374E73" w:rsidRDefault="00C03F9C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Комунальне підприємство «Виробниче управління комунального господарства»,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код ЄДРПОУ 31818672 (далі по тексту - Підприємство), створене у відповідності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до Господарського Кодексу України, Цивільного Кодексу України, ЗУ «Про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місцеве самоврядування в Україні» та нормативно-правових актів України.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Засновником Підприємства є територіальна громада міста Ніжин, в особі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Ніжинської міської ради Чернігівської області.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набуває прав юридичної особи з дня його державної реєстрації.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відокремлене майно, в праві від свого імені укладати договори,</w:t>
      </w:r>
      <w:r w:rsidR="000444F1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набувати майнових та не майнових особистих прав, нести обов'язки, бути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позивачем у судах.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створене рішенням І сесії ХХIV скликання Ніжинської міської ради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від 17 квітня 2002 р. як комунальне підприємство «Виробниче управління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комунального господарства», код ЄДРПОУ 31818672.</w:t>
      </w:r>
    </w:p>
    <w:p w:rsidR="00374E73" w:rsidRP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повне та скорочене найменування: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lang w:val="uk-UA"/>
        </w:rPr>
      </w:pPr>
      <w:r w:rsidRPr="00374E73">
        <w:rPr>
          <w:sz w:val="26"/>
          <w:szCs w:val="26"/>
          <w:lang w:val="uk-UA"/>
        </w:rPr>
        <w:t xml:space="preserve">Повне: </w:t>
      </w:r>
      <w:r w:rsidRPr="00374E73">
        <w:rPr>
          <w:lang w:val="uk-UA"/>
        </w:rPr>
        <w:t>КОМУНАЛЬНЕ ПІДПРИЄМСТВО «ВИРОБНИЧЕ УПРАВЛІННЯ</w:t>
      </w:r>
      <w:r w:rsidR="002A62D7">
        <w:rPr>
          <w:lang w:val="uk-UA"/>
        </w:rPr>
        <w:t xml:space="preserve"> </w:t>
      </w:r>
      <w:r w:rsidRPr="00374E73">
        <w:rPr>
          <w:lang w:val="uk-UA"/>
        </w:rPr>
        <w:t>КОМУНАЛЬНОГО ГОСПОДАРСТВА».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Скорочене: КП «ВУКГ».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Місцезнаходження Підприємства: 16600, Україна, Чернігівська область, місто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Ніжин, вулиця Чернігівська, будинок 128.</w:t>
      </w:r>
    </w:p>
    <w:p w:rsidR="00374E73" w:rsidRPr="00374E73" w:rsidRDefault="00374E73" w:rsidP="00FE69DD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 своїй діяльності Підприємство керується Конституцією та законами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Господарським кодексом, Цивільним кодексом, Податковим кодексом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іншими законодавчими актами України, актами Президента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нормативно-правовими актами, які видаються міністерствами, іншими органами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виконавчої влади, а також цим Статутом.</w:t>
      </w:r>
    </w:p>
    <w:p w:rsidR="002A62D7" w:rsidRDefault="002A62D7" w:rsidP="002A62D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Default="00374E73" w:rsidP="00FE69DD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ЮРИДИЧНИЙ СТАТУС</w:t>
      </w:r>
    </w:p>
    <w:p w:rsidR="000444F1" w:rsidRPr="00374E73" w:rsidRDefault="000444F1" w:rsidP="002A62D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створене з метою здійснення виробничо-господарської діяльності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для задоволення потреб юридичних та фізичних осіб у роботах і послугах,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отримання прибутку в інтересах громади міста.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є юридичною особою, має відокремлене майно на самостійному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балансі, печатки і штампи зі своєю назвою та інші реквізити, має право від свого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імені укладати угоди, набувати майнові i немайнові права, нести обов’язки,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пов’язані з своєю діяльністю, бути позивачем і відповідачем у судах.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право створювати на території України представництва, філії,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виступати засновником господарських підприємств, дочірніх i спільних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підприємств, а також об'єднувати на добровільних засадах свою виробничу,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наукову, комерційну та інші види діяльності з іншими підприємствами,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господарськими товариствами а також підприємцями у порядку, визначеному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чинним законодавством.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не несе відповідальності за зобов’язаннями Засновника, до сфери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управління якого воно входить.</w:t>
      </w:r>
    </w:p>
    <w:p w:rsidR="00374E73" w:rsidRP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інші права і несе обов'язки передбачені чинним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законодавством у тому числі: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укладати договори та угоди в межах своїх повноважень з державними,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громадськими, кооперативними та іншими організаціями і підприємствами, а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також з громадянами;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lastRenderedPageBreak/>
        <w:t>одержувати майно для Підприємства, а також матеріали та вироби через оптову,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комерційну та роздрібну торгівлю у юридичних i фізичних осіб;</w:t>
      </w:r>
    </w:p>
    <w:p w:rsidR="00FE69DD" w:rsidRPr="0048004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48004D">
        <w:rPr>
          <w:sz w:val="26"/>
          <w:szCs w:val="26"/>
          <w:lang w:val="uk-UA"/>
        </w:rPr>
        <w:t xml:space="preserve">будувати, купувати, продавати, брати </w:t>
      </w:r>
      <w:r w:rsidR="00FE69DD" w:rsidRPr="0048004D">
        <w:rPr>
          <w:sz w:val="26"/>
          <w:szCs w:val="26"/>
          <w:lang w:val="uk-UA"/>
        </w:rPr>
        <w:t xml:space="preserve">та надавати </w:t>
      </w:r>
      <w:r w:rsidRPr="0048004D">
        <w:rPr>
          <w:sz w:val="26"/>
          <w:szCs w:val="26"/>
          <w:lang w:val="uk-UA"/>
        </w:rPr>
        <w:t>в оренду для здійснення своєї діяльності</w:t>
      </w:r>
      <w:r w:rsidR="002A62D7" w:rsidRPr="0048004D">
        <w:rPr>
          <w:sz w:val="26"/>
          <w:szCs w:val="26"/>
          <w:lang w:val="uk-UA"/>
        </w:rPr>
        <w:t xml:space="preserve"> </w:t>
      </w:r>
      <w:r w:rsidRPr="0048004D">
        <w:rPr>
          <w:sz w:val="26"/>
          <w:szCs w:val="26"/>
          <w:lang w:val="uk-UA"/>
        </w:rPr>
        <w:t>різне рухоме та нерухоме майно за згодою Ніжинської міської ради</w:t>
      </w:r>
      <w:r w:rsidR="002A62D7" w:rsidRPr="0048004D">
        <w:rPr>
          <w:sz w:val="26"/>
          <w:szCs w:val="26"/>
          <w:lang w:val="uk-UA"/>
        </w:rPr>
        <w:t xml:space="preserve"> </w:t>
      </w:r>
      <w:r w:rsidRPr="0048004D">
        <w:rPr>
          <w:sz w:val="26"/>
          <w:szCs w:val="26"/>
          <w:lang w:val="uk-UA"/>
        </w:rPr>
        <w:t>Чернігівської області;</w:t>
      </w:r>
    </w:p>
    <w:p w:rsidR="00374E73" w:rsidRP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застосувати договірні ціни i розцінки, а в окремих випадках встановлювати ціни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 роботи і послуги, товари і продукцію на умовах договорів і угод з суб'єктами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підприємницької діяльності громадянами.</w:t>
      </w:r>
    </w:p>
    <w:p w:rsidR="002A62D7" w:rsidRPr="00374E73" w:rsidRDefault="002A62D7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2A62D7" w:rsidRDefault="00374E73" w:rsidP="00FE69DD">
      <w:pPr>
        <w:numPr>
          <w:ilvl w:val="0"/>
          <w:numId w:val="2"/>
        </w:numPr>
        <w:autoSpaceDE w:val="0"/>
        <w:autoSpaceDN w:val="0"/>
        <w:adjustRightInd w:val="0"/>
        <w:ind w:hanging="258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МЕТА ТА ПРЕДМЕТ ДІЯЛЬНОСТІ ПІДПРИЄМСТВА</w:t>
      </w:r>
    </w:p>
    <w:p w:rsidR="000444F1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2A62D7" w:rsidRDefault="00374E73" w:rsidP="00FE69DD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засноване з метою: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Здійснення діяльності в інтересах суспільства, територіальної громади,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суб’єктів господарювання.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Оздоровлення екологічно стану міста, задоволення комунальних потреб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населення.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Ведення господарської діяльності і надання послуг юридичним, фізичним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особам у сфері організ</w:t>
      </w:r>
      <w:r w:rsidR="00FE69DD">
        <w:rPr>
          <w:sz w:val="26"/>
          <w:szCs w:val="26"/>
          <w:lang w:val="uk-UA"/>
        </w:rPr>
        <w:t>ації та підтримання благоустрою;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підприємницької діяльності у сфері сільськогосподарського та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промислового виробництва спрямована на насичення ринку товарами, продукцією та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послугами.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заходів, які забезпечують дотримання юридичними та фізичними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особами правил благоустрою.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діяльності у сфері побутового обслуговування населення.</w:t>
      </w:r>
    </w:p>
    <w:p w:rsidR="003F0E83" w:rsidRDefault="0048004D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Будівництва</w:t>
      </w:r>
      <w:r w:rsidR="00374E73" w:rsidRPr="003F0E83">
        <w:rPr>
          <w:sz w:val="26"/>
          <w:szCs w:val="26"/>
          <w:lang w:val="uk-UA"/>
        </w:rPr>
        <w:t xml:space="preserve">, </w:t>
      </w:r>
      <w:r w:rsidRPr="003F0E83">
        <w:rPr>
          <w:sz w:val="26"/>
          <w:szCs w:val="26"/>
          <w:lang w:val="uk-UA"/>
        </w:rPr>
        <w:t>закупівлі</w:t>
      </w:r>
      <w:r w:rsidR="00374E73" w:rsidRPr="003F0E83">
        <w:rPr>
          <w:sz w:val="26"/>
          <w:szCs w:val="26"/>
          <w:lang w:val="uk-UA"/>
        </w:rPr>
        <w:t>, прода</w:t>
      </w:r>
      <w:r w:rsidRPr="003F0E83">
        <w:rPr>
          <w:sz w:val="26"/>
          <w:szCs w:val="26"/>
          <w:lang w:val="uk-UA"/>
        </w:rPr>
        <w:t>жу</w:t>
      </w:r>
      <w:r w:rsidR="00374E73" w:rsidRPr="003F0E83">
        <w:rPr>
          <w:sz w:val="26"/>
          <w:szCs w:val="26"/>
          <w:lang w:val="uk-UA"/>
        </w:rPr>
        <w:t xml:space="preserve">, </w:t>
      </w:r>
      <w:r w:rsidRPr="003F0E83">
        <w:rPr>
          <w:sz w:val="26"/>
          <w:szCs w:val="26"/>
          <w:lang w:val="uk-UA"/>
        </w:rPr>
        <w:t xml:space="preserve">отримання та передачі </w:t>
      </w:r>
      <w:r w:rsidR="00374E73" w:rsidRPr="003F0E83">
        <w:rPr>
          <w:sz w:val="26"/>
          <w:szCs w:val="26"/>
          <w:lang w:val="uk-UA"/>
        </w:rPr>
        <w:t>в оренду різн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рухом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та</w:t>
      </w:r>
      <w:r w:rsidR="002A62D7" w:rsidRPr="003F0E83">
        <w:rPr>
          <w:sz w:val="26"/>
          <w:szCs w:val="26"/>
          <w:lang w:val="uk-UA"/>
        </w:rPr>
        <w:t xml:space="preserve"> </w:t>
      </w:r>
      <w:r w:rsidR="00374E73" w:rsidRPr="003F0E83">
        <w:rPr>
          <w:sz w:val="26"/>
          <w:szCs w:val="26"/>
          <w:lang w:val="uk-UA"/>
        </w:rPr>
        <w:t>нерухом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майн</w:t>
      </w:r>
      <w:r w:rsidRPr="003F0E83">
        <w:rPr>
          <w:sz w:val="26"/>
          <w:szCs w:val="26"/>
          <w:lang w:val="uk-UA"/>
        </w:rPr>
        <w:t>а</w:t>
      </w:r>
      <w:r w:rsidR="00374E73" w:rsidRPr="003F0E83">
        <w:rPr>
          <w:sz w:val="26"/>
          <w:szCs w:val="26"/>
          <w:lang w:val="uk-UA"/>
        </w:rPr>
        <w:t xml:space="preserve"> для здійснення своєї діяльності за згодою Ніжинської міської ради</w:t>
      </w:r>
      <w:r w:rsidR="002A62D7" w:rsidRPr="003F0E83">
        <w:rPr>
          <w:sz w:val="26"/>
          <w:szCs w:val="26"/>
          <w:lang w:val="uk-UA"/>
        </w:rPr>
        <w:t xml:space="preserve"> </w:t>
      </w:r>
      <w:r w:rsidR="00374E73" w:rsidRPr="003F0E83">
        <w:rPr>
          <w:sz w:val="26"/>
          <w:szCs w:val="26"/>
          <w:lang w:val="uk-UA"/>
        </w:rPr>
        <w:t>Чернігівської області.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</w:t>
      </w:r>
      <w:r w:rsidR="0048004D" w:rsidRPr="003F0E83">
        <w:rPr>
          <w:sz w:val="26"/>
          <w:szCs w:val="26"/>
          <w:lang w:val="uk-UA"/>
        </w:rPr>
        <w:t>ення збирання, сортування, заготівлі</w:t>
      </w:r>
      <w:r w:rsidRPr="003F0E83">
        <w:rPr>
          <w:sz w:val="26"/>
          <w:szCs w:val="26"/>
          <w:lang w:val="uk-UA"/>
        </w:rPr>
        <w:t>, переробк</w:t>
      </w:r>
      <w:r w:rsidR="0048004D" w:rsidRPr="003F0E83">
        <w:rPr>
          <w:sz w:val="26"/>
          <w:szCs w:val="26"/>
          <w:lang w:val="uk-UA"/>
        </w:rPr>
        <w:t>и</w:t>
      </w:r>
      <w:r w:rsidRPr="003F0E83">
        <w:rPr>
          <w:sz w:val="26"/>
          <w:szCs w:val="26"/>
          <w:lang w:val="uk-UA"/>
        </w:rPr>
        <w:t>, купівл</w:t>
      </w:r>
      <w:r w:rsidR="0048004D" w:rsidRPr="003F0E83">
        <w:rPr>
          <w:sz w:val="26"/>
          <w:szCs w:val="26"/>
          <w:lang w:val="uk-UA"/>
        </w:rPr>
        <w:t>і</w:t>
      </w:r>
      <w:r w:rsidRPr="003F0E83">
        <w:rPr>
          <w:sz w:val="26"/>
          <w:szCs w:val="26"/>
          <w:lang w:val="uk-UA"/>
        </w:rPr>
        <w:t xml:space="preserve"> і продаж</w:t>
      </w:r>
      <w:r w:rsidR="0048004D" w:rsidRPr="003F0E83">
        <w:rPr>
          <w:sz w:val="26"/>
          <w:szCs w:val="26"/>
          <w:lang w:val="uk-UA"/>
        </w:rPr>
        <w:t>у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макулатури, ганчір’я, склотари, брухту та відходів кольорових та чорних металів,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інших видів ТПВ.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Впровадження сучасних форм високих технологій у виробництві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сільськогосподарської продукції.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Насичення ринку товарів і послуг, розширення їх асортименту та підвищення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якості, а також для повнішого задоволення потреб мешканців і суб’єктів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господарювання міста.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комерційної діяльності для отримання прибутку та поповнення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міського бюджету.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Створення нових робочих місць.</w:t>
      </w:r>
    </w:p>
    <w:p w:rsidR="00374E73" w:rsidRP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благодійницької діяльності.</w:t>
      </w:r>
    </w:p>
    <w:p w:rsidR="003F0E83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здійснює свою діяльність на основі використання фінансових,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фінансово-кредитних, матеріальних, трудових ресурсів у порядку, визначеному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законодавством України.</w:t>
      </w:r>
    </w:p>
    <w:p w:rsidR="00374E73" w:rsidRPr="003F0E83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Основними напрямками діяльності Підприємства є:</w:t>
      </w:r>
    </w:p>
    <w:p w:rsidR="00674DEB" w:rsidRDefault="0053039A" w:rsidP="00674DEB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</w:t>
      </w:r>
      <w:bookmarkStart w:id="0" w:name="_GoBack"/>
      <w:bookmarkEnd w:id="0"/>
      <w:r w:rsidR="00674DEB" w:rsidRPr="00674DEB">
        <w:rPr>
          <w:sz w:val="26"/>
          <w:szCs w:val="26"/>
          <w:lang w:val="uk-UA"/>
        </w:rPr>
        <w:t>броблення та видалення безпечних відходів</w:t>
      </w:r>
      <w:r w:rsidR="00674DEB">
        <w:rPr>
          <w:sz w:val="26"/>
          <w:szCs w:val="26"/>
          <w:lang w:val="uk-UA"/>
        </w:rPr>
        <w:t xml:space="preserve"> (основний вид діяльності);</w:t>
      </w:r>
    </w:p>
    <w:p w:rsidR="00674DEB" w:rsidRDefault="00674DEB" w:rsidP="00674DEB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експлуатація</w:t>
      </w:r>
      <w:r w:rsidRPr="00674DEB">
        <w:rPr>
          <w:sz w:val="26"/>
          <w:szCs w:val="26"/>
          <w:lang w:val="uk-UA"/>
        </w:rPr>
        <w:t xml:space="preserve"> полігон</w:t>
      </w:r>
      <w:r>
        <w:rPr>
          <w:sz w:val="26"/>
          <w:szCs w:val="26"/>
          <w:lang w:val="uk-UA"/>
        </w:rPr>
        <w:t>у</w:t>
      </w:r>
      <w:r w:rsidRPr="00674DEB">
        <w:rPr>
          <w:sz w:val="26"/>
          <w:szCs w:val="26"/>
          <w:lang w:val="uk-UA"/>
        </w:rPr>
        <w:t xml:space="preserve"> для захоронення безпечних відходів</w:t>
      </w:r>
      <w:r>
        <w:rPr>
          <w:sz w:val="26"/>
          <w:szCs w:val="26"/>
          <w:lang w:val="uk-UA"/>
        </w:rPr>
        <w:t>;</w:t>
      </w:r>
    </w:p>
    <w:p w:rsidR="00674DEB" w:rsidRPr="00674DEB" w:rsidRDefault="00674DEB" w:rsidP="00674DEB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</w:t>
      </w:r>
      <w:r w:rsidRPr="00674DEB">
        <w:rPr>
          <w:sz w:val="26"/>
          <w:szCs w:val="26"/>
          <w:lang w:val="uk-UA"/>
        </w:rPr>
        <w:t>броблення органічних відходів для їх подальшої утилізації</w:t>
      </w:r>
      <w:r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lastRenderedPageBreak/>
        <w:t xml:space="preserve">оздоровлення екологічного стану навколишнього середовища </w:t>
      </w:r>
      <w:r w:rsidR="002A62D7">
        <w:rPr>
          <w:sz w:val="26"/>
          <w:szCs w:val="26"/>
          <w:lang w:val="uk-UA"/>
        </w:rPr>
        <w:t xml:space="preserve">шляхом </w:t>
      </w:r>
      <w:r w:rsidRPr="00374E73">
        <w:rPr>
          <w:sz w:val="26"/>
          <w:szCs w:val="26"/>
          <w:lang w:val="uk-UA"/>
        </w:rPr>
        <w:t>санітарного очищення мікрорайонів та приватного сектора міста (вивіз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твердих і рідких побутових відходів, прибирання доріг та прибудинкових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територій);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збір, знешкодження, утилізація, переробка і реалізація виробничих,побутових відходів та вторинної сировини;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благоустрій міської території, в т. ч. виготовлення і ремонт малих</w:t>
      </w:r>
      <w:r w:rsidR="000444F1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архітектурних форм (зупинки, урни, лавочки, квітники та інше);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ритуальних послуг (виготовлення домовин, вінків, пам’ятників,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послуги духового оркестру, катафалку, автобусів супроводу), торгівля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ритуальними товарами;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комунальних, побутових та інших послуг фізичним та юридичним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особам;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автотранспорту;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виробництво і реалізація будівельних матеріалів, запасних частин, столярних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виробів, товарів промислового, сільськогосподарського та побутового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призначення;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виконання будівельних робіт на об’єктах соціальної, житлової та виробничої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сфери, введення в дію </w:t>
      </w:r>
      <w:r w:rsidR="003F0E83">
        <w:rPr>
          <w:sz w:val="26"/>
          <w:szCs w:val="26"/>
          <w:lang w:val="uk-UA"/>
        </w:rPr>
        <w:t>виробничих та житлових об’єктів;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житлове та промислове будівництво, реставраційні роботи, виконання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капітального та поточного ремонту будівель та споруд;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обслуговування мережі вуличного освітлення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розпилювання лісоматеріалів;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торгівельних, посередницьких, брокерських та інших комерційних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послуг суб’єктам підприємницької діяльності у сфері торгівлі, виробництва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побуту;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проектування, будівництво, реконструкція, ремонт автомобільних шляхів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пунктів сервісного обслуговування;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будівництво, реконструкція, забезпечення функціонування водоймищ,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зрошувальних, осушувальних систем, гідровузлів, насосних станцій,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водопроводів, каналізаційних колекторів та інших водогосподарських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споруд промислового і сільськогосподарського призначення;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транспортних послуг фізичним та юридичним особам по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перевезенню вантажів автомобільним транспортом по території України та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за її межами;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прокат, ремонт і технічне обслуговування автомобілів, тракторів,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землерийної, сільськогосподарської техніки та інших механізмів, а також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встановлення на них допоміжного обладнання з метою покращення їх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споживчої якості;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по організації та проведенню землевпорядних та інших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механізованих робіт, в т. ч. сільськогосподарською технікою разом з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обслуговуючим персоналом, для перед посівної обробки полів (в т.ч.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оранки), збирання врожаю, заготівлі органічних добрив з транспортуванням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внесенням </w:t>
      </w:r>
      <w:r w:rsidRPr="003F0E83">
        <w:rPr>
          <w:b/>
          <w:bCs/>
          <w:sz w:val="26"/>
          <w:szCs w:val="26"/>
          <w:lang w:val="uk-UA"/>
        </w:rPr>
        <w:t xml:space="preserve">і </w:t>
      </w:r>
      <w:r w:rsidRPr="003F0E83">
        <w:rPr>
          <w:sz w:val="26"/>
          <w:szCs w:val="26"/>
          <w:lang w:val="uk-UA"/>
        </w:rPr>
        <w:t>їх в ґрунт на полях і фермах сільськогосподарських підприємств,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фермерських і підсобних господарств населення;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виробництво, закупка, зберігання, переробка і реалізація</w:t>
      </w:r>
      <w:r w:rsidR="002A62D7" w:rsidRPr="003F0E83">
        <w:rPr>
          <w:sz w:val="26"/>
          <w:szCs w:val="26"/>
          <w:lang w:val="uk-UA"/>
        </w:rPr>
        <w:t xml:space="preserve"> </w:t>
      </w:r>
      <w:r w:rsidR="000444F1" w:rsidRPr="003F0E83">
        <w:rPr>
          <w:sz w:val="26"/>
          <w:szCs w:val="26"/>
          <w:lang w:val="uk-UA"/>
        </w:rPr>
        <w:t>сільськогосподар</w:t>
      </w:r>
      <w:r w:rsidRPr="003F0E83">
        <w:rPr>
          <w:sz w:val="26"/>
          <w:szCs w:val="26"/>
          <w:lang w:val="uk-UA"/>
        </w:rPr>
        <w:t>ської п</w:t>
      </w:r>
      <w:r w:rsidR="003F0E83">
        <w:rPr>
          <w:sz w:val="26"/>
          <w:szCs w:val="26"/>
          <w:lang w:val="uk-UA"/>
        </w:rPr>
        <w:t>родукції та продуктів переробки;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постачання і реалізація сільськогосподарським товаровиробникам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мінеральних добрив, пально-мастильних матеріалів, сільськогосподарської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техніки, запасних частин;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здача в оренду і суборенду юридичним і фізичним особам основних засобів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виробництва за згодою Ніжинської міської ради Чернігівської області;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lastRenderedPageBreak/>
        <w:t>демонтаж, перевезення та зберігання безхазяйного майна (кіосків,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павільйонів, гаражів, носіїв реклами, іншого майна) та самочинно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розміщених об'єктів, що порушують правила благоустрою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підготовка технічної документації на виконання робіт, пов'язаних з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порушенням благоустрою міста, контроль за виконанням цих робіт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відновленням об’єктів благоустрою відповідно до вимог технічної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документації та дозвільних (погоджувальних) документів;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контроль за дотриманням фізичними та/або юридичними особами Правил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благоустрою, забезпечення чистоти, порядку утримання і прибирання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вуличних, дворових територій, парків, скверів та додержання тиші 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громадських місцях м. Ніжина, притягнення до відповідальності порушників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Правил благоустрою;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укладання договорів на право тимчасового користування об’єктами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благоустрою, що перебувають у комунальній власності територіальної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громади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підготовка та оформлення на договірних умовах документів, необхідних для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видачі ордерів та їх продовження, на видалення зелених насаджень,обстеження зелених насаджень, виготовлення необхідної документації та її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погодження в установленому порядку;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визначення відновлювальної вартості зелених насаджень що підлягають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видаленню та здійснення контролю за сплатою коштів на відновлення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зелених насаджень;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інвентаризація зелених насаджень, виготовлення необхідної техніко-економічної документації, здача її замовнику; контроль за виконанням вимог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наданих дозволів (ордерів) на видалення зелених насаджень;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контроль за виконанням чинного законодавства щодо утримання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використанням зелених насаджень фізичними та/або юридичними особами;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у рослинництві, облаштування ландшафту;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з ксерокопіювання, ламінування документів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машинописних робіт;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проектування та виконання робіт з благоустрою;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вивіз та переробка сміття та твердих побутових відходів;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роботи з обслуговування та утримання об’єктів благоустрою, оформлення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освітлення міста, облаштування зон відпочинку, санітарне прибирання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підприємств, установ та організацій на замовлення;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маркетингових, консалтингових, агентських, посередницьких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побутових послуг на замовлення;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залучення на договірних засадах коштів і матеріально-технічних ресурсів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юридичних та фізичних осіб для здійснення заходів з благоустрою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благодійна та спонсорська діяльність;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інших видів підприємницької діяльності, що не заборонені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чинним законодавством</w:t>
      </w:r>
      <w:r w:rsidR="003F0E83"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та реалізація сільськогосподарської продукції в зимовий і літні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періоди у відкритому ґрунті та тепличному приміщенні;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реалізацію розса</w:t>
      </w:r>
      <w:r w:rsidR="003F0E83">
        <w:rPr>
          <w:sz w:val="26"/>
          <w:szCs w:val="26"/>
          <w:lang w:val="uk-UA"/>
        </w:rPr>
        <w:t>ди овочевих і квіткових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реалізацію з саджанців плодово-ягідних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по озелененню підприємств, установ, організацій, офісів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різних форм власності, приватних будинків;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виготовлення та реалізаці</w:t>
      </w:r>
      <w:r w:rsidR="003F0E83">
        <w:rPr>
          <w:sz w:val="26"/>
          <w:szCs w:val="26"/>
          <w:lang w:val="uk-UA"/>
        </w:rPr>
        <w:t>я</w:t>
      </w:r>
      <w:r w:rsidRPr="003F0E83">
        <w:rPr>
          <w:sz w:val="26"/>
          <w:szCs w:val="26"/>
          <w:lang w:val="uk-UA"/>
        </w:rPr>
        <w:t xml:space="preserve"> сувенірних святкових букетів та корзин до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урочистих заходів;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lastRenderedPageBreak/>
        <w:t xml:space="preserve">вирощування і реалізація </w:t>
      </w:r>
      <w:proofErr w:type="spellStart"/>
      <w:r w:rsidRPr="003F0E83">
        <w:rPr>
          <w:sz w:val="26"/>
          <w:szCs w:val="26"/>
          <w:lang w:val="uk-UA"/>
        </w:rPr>
        <w:t>вазонної</w:t>
      </w:r>
      <w:proofErr w:type="spellEnd"/>
      <w:r w:rsidRPr="003F0E83">
        <w:rPr>
          <w:sz w:val="26"/>
          <w:szCs w:val="26"/>
          <w:lang w:val="uk-UA"/>
        </w:rPr>
        <w:t xml:space="preserve"> продукції;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реалізація мінеральних добрив та хімічних препаратів для боротьби з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шкідниками та хворобами овочевих, плодово-ягідних та квіткових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реалізація садово-городнього інвентарю;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реалізація лікарських рослин;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торгівельних послуг;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торгівельної діяльності у сфері гуртової, роздрібної, комісійної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торгівлі та громадського харчування щодо реалізації продовольчих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непродовольчих товарів, продукції нафтопереробної та хімічної галузей;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вилов, утримання, стерилізація, реабілітація бездоглядних тварин</w:t>
      </w:r>
      <w:r w:rsidR="003F0E83"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утримання тварин-домашніх улюбленців, у т. ч. дресирування та догляд за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ними;</w:t>
      </w:r>
    </w:p>
    <w:p w:rsidR="00374E73" w:rsidRP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крематорію для тварин.</w:t>
      </w:r>
    </w:p>
    <w:p w:rsidR="00692780" w:rsidRDefault="00374E73" w:rsidP="00C93C59">
      <w:pPr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може здійснювати інші види господарської діяльності, що не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заборонені законодавством України, та які відповідають цілям і напрямам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його діяльності.</w:t>
      </w:r>
    </w:p>
    <w:p w:rsidR="00374E73" w:rsidRPr="00692780" w:rsidRDefault="00374E73" w:rsidP="00C93C59">
      <w:pPr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692780">
        <w:rPr>
          <w:sz w:val="26"/>
          <w:szCs w:val="26"/>
          <w:lang w:val="uk-UA"/>
        </w:rPr>
        <w:t>Усі види діяльності, які згідно із законодавством України потребують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спеціальних дозволів чи ліцензій, здійснюються Підприємством лише після їх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отримання. Підприємство має право здійснювати інші види діяльності, які не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суперечать діючому законодавству після отримання ліцензій у порядку,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визначеному чинним законодавством.</w:t>
      </w:r>
    </w:p>
    <w:p w:rsidR="00FD5C3D" w:rsidRPr="00374E73" w:rsidRDefault="00FD5C3D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5945E7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МАЙНО ПІДПРИЄМСТВА</w:t>
      </w:r>
    </w:p>
    <w:p w:rsidR="000444F1" w:rsidRPr="00374E73" w:rsidRDefault="000444F1" w:rsidP="00FD5C3D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Майно Підприємства становлять основні засоби, товари, матеріали, грошові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кошти, оборотні кошти та інші цінності, які відображаються у самостійному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балансі Підприємства.</w:t>
      </w:r>
    </w:p>
    <w:p w:rsidR="005945E7" w:rsidRDefault="00374E73" w:rsidP="005945E7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Для забезпечення статутної діяльності Підприємства у порядку, передбаченому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цим Статутом, формується статутний капітал. Статутний капітал Підприємства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утворюється Засновником.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Розмір статутного капіталу Підприємства на момент реєстрації даного Статуту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 xml:space="preserve">становить </w:t>
      </w:r>
      <w:r w:rsidR="002E4D8E" w:rsidRPr="002E4D8E">
        <w:rPr>
          <w:sz w:val="26"/>
          <w:szCs w:val="26"/>
          <w:lang w:val="uk-UA"/>
        </w:rPr>
        <w:t>33</w:t>
      </w:r>
      <w:r w:rsidR="00B12ABF">
        <w:rPr>
          <w:sz w:val="26"/>
          <w:szCs w:val="26"/>
          <w:lang w:val="uk-UA"/>
        </w:rPr>
        <w:t>7</w:t>
      </w:r>
      <w:r w:rsidR="002E4D8E" w:rsidRPr="002E4D8E">
        <w:rPr>
          <w:sz w:val="26"/>
          <w:szCs w:val="26"/>
          <w:lang w:val="uk-UA"/>
        </w:rPr>
        <w:t>8</w:t>
      </w:r>
      <w:r w:rsidR="00B12ABF">
        <w:rPr>
          <w:sz w:val="26"/>
          <w:szCs w:val="26"/>
          <w:lang w:val="uk-UA"/>
        </w:rPr>
        <w:t>8</w:t>
      </w:r>
      <w:r w:rsidR="002E4D8E" w:rsidRPr="002E4D8E">
        <w:rPr>
          <w:sz w:val="26"/>
          <w:szCs w:val="26"/>
          <w:lang w:val="uk-UA"/>
        </w:rPr>
        <w:t>629,39</w:t>
      </w:r>
      <w:r w:rsidR="00CE0458" w:rsidRPr="002E4D8E">
        <w:rPr>
          <w:sz w:val="26"/>
          <w:szCs w:val="26"/>
          <w:lang w:val="uk-UA"/>
        </w:rPr>
        <w:t xml:space="preserve"> грн. (</w:t>
      </w:r>
      <w:r w:rsidR="002E4D8E" w:rsidRPr="002E4D8E">
        <w:rPr>
          <w:sz w:val="26"/>
          <w:szCs w:val="26"/>
          <w:lang w:val="uk-UA"/>
        </w:rPr>
        <w:t xml:space="preserve">тридцять три </w:t>
      </w:r>
      <w:r w:rsidR="00CE0458" w:rsidRPr="002E4D8E">
        <w:rPr>
          <w:sz w:val="26"/>
          <w:szCs w:val="26"/>
          <w:lang w:val="uk-UA"/>
        </w:rPr>
        <w:t>мільйон</w:t>
      </w:r>
      <w:r w:rsidR="002E4D8E" w:rsidRPr="002E4D8E">
        <w:rPr>
          <w:sz w:val="26"/>
          <w:szCs w:val="26"/>
          <w:lang w:val="uk-UA"/>
        </w:rPr>
        <w:t xml:space="preserve">и </w:t>
      </w:r>
      <w:r w:rsidR="00B12ABF">
        <w:rPr>
          <w:sz w:val="26"/>
          <w:szCs w:val="26"/>
          <w:lang w:val="uk-UA"/>
        </w:rPr>
        <w:t xml:space="preserve">сімсот </w:t>
      </w:r>
      <w:r w:rsidR="002E4D8E" w:rsidRPr="002E4D8E">
        <w:rPr>
          <w:sz w:val="26"/>
          <w:szCs w:val="26"/>
          <w:lang w:val="uk-UA"/>
        </w:rPr>
        <w:t>вісім</w:t>
      </w:r>
      <w:r w:rsidR="00B12ABF">
        <w:rPr>
          <w:sz w:val="26"/>
          <w:szCs w:val="26"/>
          <w:lang w:val="uk-UA"/>
        </w:rPr>
        <w:t xml:space="preserve">десят </w:t>
      </w:r>
      <w:r w:rsidR="002E4D8E" w:rsidRPr="002E4D8E">
        <w:rPr>
          <w:sz w:val="26"/>
          <w:szCs w:val="26"/>
          <w:lang w:val="uk-UA"/>
        </w:rPr>
        <w:t>вісім</w:t>
      </w:r>
      <w:r w:rsidR="00CE0458" w:rsidRPr="002E4D8E">
        <w:rPr>
          <w:sz w:val="26"/>
          <w:szCs w:val="26"/>
          <w:lang w:val="uk-UA"/>
        </w:rPr>
        <w:t xml:space="preserve"> тисяч </w:t>
      </w:r>
      <w:r w:rsidR="002E4D8E" w:rsidRPr="002E4D8E">
        <w:rPr>
          <w:sz w:val="26"/>
          <w:szCs w:val="26"/>
          <w:lang w:val="uk-UA"/>
        </w:rPr>
        <w:t>шістсот двадцять дев’ять гривень 39</w:t>
      </w:r>
      <w:r w:rsidR="00CE0458" w:rsidRPr="002E4D8E">
        <w:rPr>
          <w:sz w:val="26"/>
          <w:szCs w:val="26"/>
          <w:lang w:val="uk-UA"/>
        </w:rPr>
        <w:t xml:space="preserve"> копійок).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Статутний капітал Підприємства формується за рахунок грошових коштів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Засновника, розмір якого може бути змінено з дотриманням вимог чинного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законодавства та цього Статуту.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Майно Підприємства є власністю територіальної громади міста Ніжин і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закріплюється за Підприємством на праві господарського відання. Відчуження,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списання, продаж, передача в оренду, постійне та тимчасове користування,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концесію майна Підприємства здійснюється тільки за згодою Ніжинської міської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ради Чернігівської області.</w:t>
      </w:r>
    </w:p>
    <w:p w:rsidR="00374E73" w:rsidRP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Джерелами формування майна Підприємства є: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майно, передане йому Засновником;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доходи, отримані від реалізації послуг, а також інших видів фінансово -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господарської діяльності;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цільові кошти, виділені з державного бюджету;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капітальні вкладення та дотації з державного бюджету;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lastRenderedPageBreak/>
        <w:t>безоплатно передані основні фонди за рішенням органів місцевого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самоврядування;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кредити банків та інших кредиторів;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безоплатні або благодійні внески, пожертвування організацій, підприємств і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громадян;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придбання товарно-матеріальних цінностей, об’єктів рухомого та нерухомого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майна в процесі діяльності;</w:t>
      </w:r>
    </w:p>
    <w:p w:rsidR="00374E73" w:rsidRP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інші джерела, не заборонені чинним законодавством України.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має право за погодженням із Засновником продавати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передавати майно іншим підприємствам, організаціям, установам, обмінювати,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здавати в оренду, надавати безоплатно в тимчасове користування будинки,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споруди, устаткування і транспортні засоби, що знаходяться на його балансі.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Підприємство користується землею та іншими природними ресурсами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відповідно до своєї мети діяльності та чинного законодавства.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Збитки, завдані Підприємству в результаті порушення його майнових прав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громадянами, юридичними особами і державними органами, відшкодовуються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Підприємству згідно чинного законодавства.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Підприємство за наявності підстав зобов’язане вжити заходів щодо стягнення 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порядку регресу збитків з інших суб’єктів господарювання або стягнути збитки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 винних працівників Підприємства відповідно до вимог чинного законодавства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про працю.</w:t>
      </w:r>
    </w:p>
    <w:p w:rsidR="00374E73" w:rsidRPr="005945E7" w:rsidRDefault="00374E73" w:rsidP="00C93C59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Ризик випадкової загибелі або пошкодження майна, отриманого Підприємством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в господарське відання, несе Підприємство та власник такого майна.</w:t>
      </w:r>
    </w:p>
    <w:p w:rsidR="00FD5C3D" w:rsidRPr="000D1B7B" w:rsidRDefault="00FD5C3D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BA2672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УПРАВЛІННЯ ПІДПРИЄМСТВОМ</w:t>
      </w:r>
    </w:p>
    <w:p w:rsidR="000444F1" w:rsidRPr="000D1B7B" w:rsidRDefault="000444F1" w:rsidP="00FD5C3D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Управління Підприємством здійснюється відповідно до цього Статуту.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Підприємство самостійно визначає фонд оплати праці, структуру управління і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встановлює штати.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Керівництво поточною (оперативною) діяльністю Підприємства здійснює його</w:t>
      </w:r>
      <w:r w:rsidR="00FD5C3D" w:rsidRPr="00BA2672">
        <w:rPr>
          <w:sz w:val="26"/>
          <w:szCs w:val="26"/>
          <w:lang w:val="uk-UA"/>
        </w:rPr>
        <w:t xml:space="preserve"> Начальник</w:t>
      </w:r>
      <w:r w:rsidRPr="00BA2672">
        <w:rPr>
          <w:sz w:val="26"/>
          <w:szCs w:val="26"/>
          <w:lang w:val="uk-UA"/>
        </w:rPr>
        <w:t>.</w:t>
      </w:r>
    </w:p>
    <w:p w:rsid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 призначається на посаду та звільняється з посади за</w:t>
      </w:r>
      <w:r w:rsidRPr="00BA2672">
        <w:rPr>
          <w:sz w:val="26"/>
          <w:szCs w:val="26"/>
          <w:lang w:val="uk-UA"/>
        </w:rPr>
        <w:t xml:space="preserve"> </w:t>
      </w:r>
      <w:r w:rsidR="00374E73" w:rsidRPr="00BA2672">
        <w:rPr>
          <w:sz w:val="26"/>
          <w:szCs w:val="26"/>
          <w:lang w:val="uk-UA"/>
        </w:rPr>
        <w:t>розпорядженням міського голови.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 xml:space="preserve">З </w:t>
      </w:r>
      <w:r w:rsidR="00FD5C3D" w:rsidRPr="00BA2672">
        <w:rPr>
          <w:sz w:val="26"/>
          <w:szCs w:val="26"/>
          <w:lang w:val="uk-UA"/>
        </w:rPr>
        <w:t>Начальник</w:t>
      </w:r>
      <w:r w:rsidRPr="00BA2672">
        <w:rPr>
          <w:sz w:val="26"/>
          <w:szCs w:val="26"/>
          <w:lang w:val="uk-UA"/>
        </w:rPr>
        <w:t>ом Підприємства укладається контракт, у якому визначаються строк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найму, його права, обов’язки і відповідальність, умови матеріального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забезпечення, звільнення з посади, інші умови найму за погодженням сторін.</w:t>
      </w:r>
    </w:p>
    <w:p w:rsid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 самостійно вирішує питання діяльності Підприємства,</w:t>
      </w:r>
      <w:r w:rsidRPr="00BA2672">
        <w:rPr>
          <w:sz w:val="26"/>
          <w:szCs w:val="26"/>
          <w:lang w:val="uk-UA"/>
        </w:rPr>
        <w:t xml:space="preserve"> </w:t>
      </w:r>
      <w:r w:rsidR="00374E73" w:rsidRPr="00BA2672">
        <w:rPr>
          <w:sz w:val="26"/>
          <w:szCs w:val="26"/>
          <w:lang w:val="uk-UA"/>
        </w:rPr>
        <w:t>за винятком тих, що віднесені статутом до компетенції Засновника.</w:t>
      </w:r>
    </w:p>
    <w:p w:rsidR="008E5158" w:rsidRPr="00387AE5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87AE5">
        <w:rPr>
          <w:sz w:val="26"/>
          <w:szCs w:val="26"/>
          <w:lang w:val="uk-UA"/>
        </w:rPr>
        <w:t>Начальник</w:t>
      </w:r>
      <w:r w:rsidR="00374E73" w:rsidRPr="00387AE5">
        <w:rPr>
          <w:sz w:val="26"/>
          <w:szCs w:val="26"/>
          <w:lang w:val="uk-UA"/>
        </w:rPr>
        <w:t xml:space="preserve"> Підприємств</w:t>
      </w:r>
      <w:r w:rsidR="000D1B7B" w:rsidRPr="00387AE5">
        <w:rPr>
          <w:sz w:val="26"/>
          <w:szCs w:val="26"/>
          <w:lang w:val="uk-UA"/>
        </w:rPr>
        <w:t>а самостійно укладає господарські договори, крім договорів на закупівлю товарів, робіт і послуг, сума яких перевищує 300,0 тис. грн. Укладання договорів на закупівлю товарів, робіт і послуг на суму:</w:t>
      </w:r>
    </w:p>
    <w:p w:rsidR="000D1B7B" w:rsidRPr="00387AE5" w:rsidRDefault="000D1B7B" w:rsidP="008E5158">
      <w:pPr>
        <w:numPr>
          <w:ilvl w:val="2"/>
          <w:numId w:val="2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87AE5">
        <w:rPr>
          <w:sz w:val="26"/>
          <w:szCs w:val="26"/>
          <w:lang w:val="uk-UA"/>
        </w:rPr>
        <w:t>до 300,0 тис. грн. здійснюється Начальником підприємства самостійно;</w:t>
      </w:r>
    </w:p>
    <w:p w:rsidR="008E5158" w:rsidRPr="00387AE5" w:rsidRDefault="008E5158" w:rsidP="008E5158">
      <w:pPr>
        <w:numPr>
          <w:ilvl w:val="2"/>
          <w:numId w:val="2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87AE5">
        <w:rPr>
          <w:sz w:val="26"/>
          <w:szCs w:val="26"/>
          <w:lang w:val="uk-UA"/>
        </w:rPr>
        <w:t xml:space="preserve">від 300,0 тис. грн. до 700,0 тис. грн. </w:t>
      </w:r>
      <w:r w:rsidR="000D1B7B" w:rsidRPr="00387AE5">
        <w:rPr>
          <w:sz w:val="26"/>
          <w:szCs w:val="26"/>
          <w:lang w:val="uk-UA"/>
        </w:rPr>
        <w:t xml:space="preserve">здійснюється </w:t>
      </w:r>
      <w:r w:rsidRPr="00387AE5">
        <w:rPr>
          <w:sz w:val="26"/>
          <w:szCs w:val="26"/>
          <w:lang w:val="uk-UA"/>
        </w:rPr>
        <w:t>за погодженням з міським головою;</w:t>
      </w:r>
    </w:p>
    <w:p w:rsidR="00BA2672" w:rsidRPr="00387AE5" w:rsidRDefault="008E5158" w:rsidP="008E5158">
      <w:pPr>
        <w:numPr>
          <w:ilvl w:val="2"/>
          <w:numId w:val="2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87AE5">
        <w:rPr>
          <w:sz w:val="26"/>
          <w:szCs w:val="26"/>
          <w:lang w:val="uk-UA"/>
        </w:rPr>
        <w:t xml:space="preserve">від </w:t>
      </w:r>
      <w:r w:rsidR="00D9006F" w:rsidRPr="00387AE5">
        <w:rPr>
          <w:sz w:val="26"/>
          <w:szCs w:val="26"/>
          <w:lang w:val="uk-UA"/>
        </w:rPr>
        <w:t>7</w:t>
      </w:r>
      <w:r w:rsidR="00374E73" w:rsidRPr="00387AE5">
        <w:rPr>
          <w:sz w:val="26"/>
          <w:szCs w:val="26"/>
          <w:lang w:val="uk-UA"/>
        </w:rPr>
        <w:t>00 тис. грн.</w:t>
      </w:r>
      <w:r w:rsidRPr="00387AE5">
        <w:rPr>
          <w:sz w:val="26"/>
          <w:szCs w:val="26"/>
          <w:lang w:val="uk-UA"/>
        </w:rPr>
        <w:t xml:space="preserve"> </w:t>
      </w:r>
      <w:r w:rsidR="000D1B7B" w:rsidRPr="00387AE5">
        <w:rPr>
          <w:sz w:val="26"/>
          <w:szCs w:val="26"/>
          <w:lang w:val="uk-UA"/>
        </w:rPr>
        <w:t xml:space="preserve">здійснюється </w:t>
      </w:r>
      <w:r w:rsidR="00374E73" w:rsidRPr="00387AE5">
        <w:rPr>
          <w:sz w:val="26"/>
          <w:szCs w:val="26"/>
          <w:lang w:val="uk-UA"/>
        </w:rPr>
        <w:t>після погодження з Засновником</w:t>
      </w:r>
      <w:r w:rsidR="00FD5C3D" w:rsidRPr="00387AE5">
        <w:rPr>
          <w:sz w:val="26"/>
          <w:szCs w:val="26"/>
          <w:lang w:val="uk-UA"/>
        </w:rPr>
        <w:t xml:space="preserve"> </w:t>
      </w:r>
      <w:r w:rsidR="00374E73" w:rsidRPr="00387AE5">
        <w:rPr>
          <w:sz w:val="26"/>
          <w:szCs w:val="26"/>
          <w:lang w:val="uk-UA"/>
        </w:rPr>
        <w:t>Підприємства.</w:t>
      </w:r>
    </w:p>
    <w:p w:rsidR="00374E73" w:rsidRP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Підприємства:</w:t>
      </w:r>
    </w:p>
    <w:p w:rsidR="00A51CEA" w:rsidRDefault="00374E73" w:rsidP="00A51CEA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керує поточною діяльністю Підприємства;</w:t>
      </w:r>
    </w:p>
    <w:p w:rsidR="00A51CEA" w:rsidRDefault="00374E73" w:rsidP="00A51CEA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A51CEA">
        <w:rPr>
          <w:sz w:val="26"/>
          <w:szCs w:val="26"/>
          <w:lang w:val="uk-UA"/>
        </w:rPr>
        <w:t>несе відповідальність за стан і діяльність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A51CEA">
        <w:rPr>
          <w:sz w:val="26"/>
          <w:szCs w:val="26"/>
          <w:lang w:val="uk-UA"/>
        </w:rPr>
        <w:lastRenderedPageBreak/>
        <w:t>під час реалізації своїх прав і виконання обов’язків діє в інтересах</w:t>
      </w:r>
      <w:r w:rsidR="00FD5C3D" w:rsidRPr="00A51CEA">
        <w:rPr>
          <w:sz w:val="26"/>
          <w:szCs w:val="26"/>
          <w:lang w:val="uk-UA"/>
        </w:rPr>
        <w:t xml:space="preserve"> </w:t>
      </w:r>
      <w:r w:rsidRPr="00A51CEA">
        <w:rPr>
          <w:sz w:val="26"/>
          <w:szCs w:val="26"/>
          <w:lang w:val="uk-UA"/>
        </w:rPr>
        <w:t>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діє без довіреності від імені Підприємства, представляє його інтереси в судах,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органах державної влади та органах місцевого самоврядування, в інших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організаціях незалежно від форм власності, а також у відносинах з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юридичними та фізичними особами;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має право першого підпису на фінансових документах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штатний розпис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видає в межах своєї компетенції накази та доручення, які є обов’язковими для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виконання працівниками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призначає на посаду і звільняє працівників Підприємства, згідно з чинним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законодавством України;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розпоряджається коштами і майном Підприємства відповідно до чинного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укладає угоди та видає довіреності;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товарні, товарно-грошові, інвентаризаційні та інші внутрішні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документи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інструкції, положення, які регламентують діяльність Підприємства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та його підрозділів;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оголошує від імені Підприємства в порядку, визначеному законодавством,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позови, претензії до підприємств, установ та громадян;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відкриває в установах банку розрахункові та інші рахунки;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несе відповідальність за виконання покладених на нього завдань, що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визначені статутом, за формування та виконання фінансових планів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підприємства, додержання трудової, фінансової дисципліни, вимог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законодавства, організацію та стан бухгалтерського обліку підприємства,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складання звітів, балансів, кошторисів, за збереження товарно-матеріальних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цінностей, грошових коштів та іншого майна Підприємства;</w:t>
      </w:r>
    </w:p>
    <w:p w:rsidR="00374E73" w:rsidRP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 xml:space="preserve">здійснює інші функції та повноваження, що надані </w:t>
      </w:r>
      <w:r w:rsidR="00FD5C3D" w:rsidRPr="00CF6324">
        <w:rPr>
          <w:sz w:val="26"/>
          <w:szCs w:val="26"/>
          <w:lang w:val="uk-UA"/>
        </w:rPr>
        <w:t>Начальник</w:t>
      </w:r>
      <w:r w:rsidRPr="00CF6324">
        <w:rPr>
          <w:sz w:val="26"/>
          <w:szCs w:val="26"/>
          <w:lang w:val="uk-UA"/>
        </w:rPr>
        <w:t>у відповідно до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чинного законодавства України та цим статутом.</w:t>
      </w:r>
    </w:p>
    <w:p w:rsidR="00374E73" w:rsidRDefault="00FD5C3D" w:rsidP="00CF6324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  <w:r w:rsidR="00374E73" w:rsidRPr="00374E73">
        <w:rPr>
          <w:sz w:val="26"/>
          <w:szCs w:val="26"/>
          <w:lang w:val="uk-UA"/>
        </w:rPr>
        <w:t xml:space="preserve"> Підприємства підзвітний та підконтрольний Ніжинській міській раді,</w:t>
      </w:r>
      <w:r>
        <w:rPr>
          <w:sz w:val="26"/>
          <w:szCs w:val="26"/>
          <w:lang w:val="uk-UA"/>
        </w:rPr>
        <w:t xml:space="preserve"> </w:t>
      </w:r>
      <w:r w:rsidR="00374E73" w:rsidRPr="00374E73">
        <w:rPr>
          <w:sz w:val="26"/>
          <w:szCs w:val="26"/>
          <w:lang w:val="uk-UA"/>
        </w:rPr>
        <w:t>її виконавчому комітету та міському голові (особі, яка здійснює його</w:t>
      </w:r>
      <w:r>
        <w:rPr>
          <w:sz w:val="26"/>
          <w:szCs w:val="26"/>
          <w:lang w:val="uk-UA"/>
        </w:rPr>
        <w:t xml:space="preserve"> </w:t>
      </w:r>
      <w:r w:rsidR="00374E73" w:rsidRPr="00374E73">
        <w:rPr>
          <w:sz w:val="26"/>
          <w:szCs w:val="26"/>
          <w:lang w:val="uk-UA"/>
        </w:rPr>
        <w:t>повноваження).</w:t>
      </w:r>
    </w:p>
    <w:p w:rsidR="00FD5C3D" w:rsidRPr="00374E73" w:rsidRDefault="00FD5C3D" w:rsidP="00C93C59">
      <w:pPr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274F59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ТРУДОВИЙ КОЛЕКТИВ ТА СОЦІАЛЬНА ДІЯЛЬНІСТЬ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Рішення по соціально-економічним питанням, які відносяться до діяльності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 розробляються та приймаються Начальником за участю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трудового колективу та уповноваженого ним органу.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Основною формою виконання повноважень трудового колективу є загальні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збори.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Трудовий колектив Підприємства становлять усі громадяни, які своєю працею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беруть участь у його діяльності на основі трудового договору (контракту,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угоди), або інших форм, що регулюють відносини працівника з Підприємством.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Виробничі, трудові, соціальні відносини, режим роботи та відпочинок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працівників Підприємства регулюється чинним законодавством України,</w:t>
      </w:r>
      <w:r w:rsidR="00274F59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колективним договором та правилами внутрішнього трудового розпорядку</w:t>
      </w:r>
      <w:r w:rsidR="00274F59">
        <w:rPr>
          <w:sz w:val="26"/>
          <w:szCs w:val="26"/>
          <w:lang w:val="uk-UA"/>
        </w:rPr>
        <w:t>.</w:t>
      </w:r>
    </w:p>
    <w:p w:rsidR="00374E73" w:rsidRP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Трудовий колектив:</w:t>
      </w:r>
    </w:p>
    <w:p w:rsid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розглядає та вирішує питання соціального розвитку Підприємства;</w:t>
      </w:r>
    </w:p>
    <w:p w:rsid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lastRenderedPageBreak/>
        <w:t>розглядає та затверджує проект колективного договору;</w:t>
      </w:r>
    </w:p>
    <w:p w:rsidR="00374E73" w:rsidRP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вирішує інші питання самоврядування трудового колективу.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 період між зборами трудового колективу його повноваження виконує Рада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яка вирішує всі питання самоуправління трудового колективу, за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винятком тих, що належать до компетенції виключно зборів трудового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колективу Підприємства.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Рада Підприємства складається з 5 (п’яти) осіб та обирається шляхом таємного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голосування на загальних зборах трудового колективу не менше ніж 2/3 голосів.</w:t>
      </w:r>
    </w:p>
    <w:p w:rsidR="00FD5C3D" w:rsidRP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Кожний член Ради Підприємства під час голосування має право одного голосу.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Рішення приймається більшістю голосів і вважається прийнятим, якщо на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 xml:space="preserve">засіданні є </w:t>
      </w:r>
      <w:r w:rsidRPr="00CE0458">
        <w:rPr>
          <w:sz w:val="26"/>
          <w:szCs w:val="26"/>
          <w:lang w:val="uk-UA"/>
        </w:rPr>
        <w:t>присутніми не м</w:t>
      </w:r>
      <w:r w:rsidR="008623FE" w:rsidRPr="00CE0458">
        <w:rPr>
          <w:sz w:val="26"/>
          <w:szCs w:val="26"/>
          <w:lang w:val="uk-UA"/>
        </w:rPr>
        <w:t>енше 3/4</w:t>
      </w:r>
      <w:r w:rsidRPr="00CE0458">
        <w:rPr>
          <w:sz w:val="26"/>
          <w:szCs w:val="26"/>
          <w:lang w:val="uk-UA"/>
        </w:rPr>
        <w:t xml:space="preserve"> членів Ради Підприємства.</w:t>
      </w:r>
    </w:p>
    <w:p w:rsidR="00374E73" w:rsidRDefault="00374E73" w:rsidP="00274F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Питання соціального розвитку, зокрема поліпшення умов праці, життя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здоров’я, гарантії обов’язкового медичного страхування працівників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вирішуються трудовим колективом за участю Начальника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якщо інше не передбачено чинним законодавством.</w:t>
      </w:r>
    </w:p>
    <w:p w:rsidR="00FD5C3D" w:rsidRDefault="00FD5C3D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CD05A0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ПРАВА ТА ОБОВ’ЯЗКИ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Права Підприємства: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Самостійно планувати свою діяльність і визначати основні напрямки свого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розвитку, виходячи з попиту на вироблену продукцію, роботи, послуги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необхідності забезпечення виробничого та соціального розвитку Підприємства,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підвищення доходів.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Самостійно здійснювати матеріально-технічне забезпечення власного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виробництва</w:t>
      </w:r>
      <w:r w:rsidR="00CD05A0">
        <w:rPr>
          <w:sz w:val="26"/>
          <w:szCs w:val="26"/>
          <w:lang w:val="uk-UA"/>
        </w:rPr>
        <w:t>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Виконувати роботи, надавати послуги, реалізовувати свою продукцію за цінами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і тарифами, що встановлюються самостійно або на договірній основі, виходячи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 умов економічної їх доцільності. Надання профільних послуг здійснюється за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регульованими цінами і тарифами.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Створювати філіали, представництва, відділення, дочірні підприємства та інші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відокремлені підрозділи з правом відкриття рахунків в установах банків за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погодженням з Засновником.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Надавати матеріальну допомогу, фінансувати навчання працівників, які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знаходяться в штаті Підприємства. Порядок надання матеріальної допомоги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встановлюється колективним договором.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Самостійно визначати для своїх працівників додаткові відпустки, скорочений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робочий день та інші пільги, а також заохочувати працівників, які обслуговують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трудовий колектив, але не входять до його складу.</w:t>
      </w:r>
    </w:p>
    <w:p w:rsidR="00374E73" w:rsidRP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Користуватися іншими правами, передбаченими законодавством України для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підприємств.</w:t>
      </w:r>
    </w:p>
    <w:p w:rsidR="00374E73" w:rsidRPr="00374E73" w:rsidRDefault="00374E73" w:rsidP="00CD05A0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Обов'язки Підприємства: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здійснює своєчасне освоєння нових дільниць, виробничих потужностей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введе</w:t>
      </w:r>
      <w:r w:rsidR="00CD05A0">
        <w:rPr>
          <w:sz w:val="26"/>
          <w:szCs w:val="26"/>
          <w:lang w:val="uk-UA"/>
        </w:rPr>
        <w:t>ння в дію придбаного обладнання;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управління нерухомим майном;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своєчасну сплату податків та інших відрахувань згідно чинного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законодавства;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оперативну діяльність з матеріально-технічного забезпечення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виробництва;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lastRenderedPageBreak/>
        <w:t>здійснює заходи з удосконалення організації оплати праці працівників з метою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посилення їх матеріальної зацікавленості в результатах особистої праці й у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підсумках роботи Підприємства;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проводить своєчасні розраху</w:t>
      </w:r>
      <w:r w:rsidR="00CD05A0">
        <w:rPr>
          <w:sz w:val="26"/>
          <w:szCs w:val="26"/>
          <w:lang w:val="uk-UA"/>
        </w:rPr>
        <w:t>нки з працівниками Підприємства;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забезпечує для своїх працівників безпечні та нешкідливі умови праці, несе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відповідальність у визначеному законодавством порядку за шкоду, заподіяну їх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здоров'ю та працездатності;</w:t>
      </w:r>
    </w:p>
    <w:p w:rsidR="00374E73" w:rsidRP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несе відповідальність за своїми зобов'язаннями у межах належного йому майна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згідно з чинним законодавством.</w:t>
      </w:r>
    </w:p>
    <w:p w:rsidR="00374E73" w:rsidRDefault="00374E73" w:rsidP="00CD05A0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не несе відповідальності за зобов'язаннями Засновника.</w:t>
      </w:r>
    </w:p>
    <w:p w:rsidR="00FD5C3D" w:rsidRPr="00374E73" w:rsidRDefault="00FD5C3D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ГОСПОДАРСЬКО-ЕКОНОМІЧНА TA СОЦІАЛЬНА ДІЯЛЬНІСТЬ</w:t>
      </w:r>
    </w:p>
    <w:p w:rsidR="002500E0" w:rsidRDefault="002500E0" w:rsidP="002500E0">
      <w:pPr>
        <w:autoSpaceDE w:val="0"/>
        <w:autoSpaceDN w:val="0"/>
        <w:adjustRightInd w:val="0"/>
        <w:ind w:left="825"/>
        <w:jc w:val="center"/>
        <w:rPr>
          <w:b/>
          <w:bCs/>
          <w:sz w:val="26"/>
          <w:szCs w:val="26"/>
          <w:lang w:val="uk-UA"/>
        </w:rPr>
      </w:pP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вільне у виборі форми господарської діяльності і має право: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користуватись кредитами фінансово-кредитних установ та інших кредиторів на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договірній основі;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користуватись і розпоряджатись своїм майном та коштами у відповідності до</w:t>
      </w:r>
      <w:r w:rsidR="00FD5C3D" w:rsidRPr="00C13F6F">
        <w:rPr>
          <w:sz w:val="26"/>
          <w:szCs w:val="26"/>
          <w:lang w:val="uk-UA"/>
        </w:rPr>
        <w:t xml:space="preserve"> </w:t>
      </w:r>
      <w:r w:rsidR="00C13F6F">
        <w:rPr>
          <w:sz w:val="26"/>
          <w:szCs w:val="26"/>
          <w:lang w:val="uk-UA"/>
        </w:rPr>
        <w:t>законодавства України</w:t>
      </w:r>
      <w:r w:rsidRPr="00C13F6F">
        <w:rPr>
          <w:sz w:val="26"/>
          <w:szCs w:val="26"/>
          <w:lang w:val="uk-UA"/>
        </w:rPr>
        <w:t>;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укладати угоди, набувати майнові і немайнові права, пов’язані зі своєю</w:t>
      </w:r>
      <w:r w:rsidR="00FD5C3D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діяльністю;</w:t>
      </w:r>
    </w:p>
    <w:p w:rsidR="00374E73" w:rsidRP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здійснювати операції з цінними паперами у порядку, визначеному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законодавчими актами України.</w:t>
      </w: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На Підприємстві основним узагальнюючим показником фінансових результатів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господарської діяльності є прибуток.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Прибуток Підприємства утворюється з надходжень від господарської діяльності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після покриття матеріальних і прирівняних до них витрат, з балансового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прибутку Підприємства сплачуються податки, інші платежі, передбачені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законодавством України.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Чистий прибуток, одержаний після вказаних розрахунків, залишається в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повному розпорядженні Підприємства, яке, відповідно до свого Статуту,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визначає напрями і порядок його використання.</w:t>
      </w:r>
    </w:p>
    <w:p w:rsid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самостійно планує свою діяльність і визначає перспективи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розвитку, виходячи з попиту на вироблену продукцію, роботи, послуги та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необхідності забезпечення виробничого та соціального розвитку Підприємства,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підвищення доходів на основі укладених договорів і контрактів</w:t>
      </w:r>
      <w:r w:rsidR="00C13F6F">
        <w:rPr>
          <w:sz w:val="26"/>
          <w:szCs w:val="26"/>
          <w:lang w:val="uk-UA"/>
        </w:rPr>
        <w:t>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самостійно здійснює матеріально-технічне забезпечення власного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виробництва через систему прямих договорів, угод із суб’єктами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підприємницької діяльності .</w:t>
      </w:r>
    </w:p>
    <w:p w:rsidR="00C93C59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Втручання у господарську та іншу діяльність підприємства, з боку державних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органів, не допускається, крім випадків передбачених законодавством України.</w:t>
      </w:r>
    </w:p>
    <w:p w:rsidR="00C93C59" w:rsidRPr="002500E0" w:rsidRDefault="00C93C59" w:rsidP="002A62D7">
      <w:pPr>
        <w:autoSpaceDE w:val="0"/>
        <w:autoSpaceDN w:val="0"/>
        <w:adjustRightInd w:val="0"/>
        <w:jc w:val="both"/>
        <w:rPr>
          <w:sz w:val="28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258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ЗОВНІШНЬО-ЕКОНОМІЧНА ДІЯЛЬНІСТЬ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є самостійним суб’єктом зовнішньоекономічної діяльності, яка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проводиться відповідно до Закону України «Про зовнішньоекономічну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діяльність».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здійснює зовнішньоекономічну діяльність згідно із чинним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законодавством України.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b/>
          <w:bCs/>
          <w:sz w:val="28"/>
          <w:szCs w:val="26"/>
          <w:lang w:val="uk-UA"/>
        </w:rPr>
      </w:pPr>
    </w:p>
    <w:p w:rsidR="002500E0" w:rsidRPr="002500E0" w:rsidRDefault="002500E0" w:rsidP="002A62D7">
      <w:pPr>
        <w:autoSpaceDE w:val="0"/>
        <w:autoSpaceDN w:val="0"/>
        <w:adjustRightInd w:val="0"/>
        <w:jc w:val="both"/>
        <w:rPr>
          <w:b/>
          <w:bCs/>
          <w:sz w:val="28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541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lastRenderedPageBreak/>
        <w:t>ОБЛІК ТА ЗВІТНІСТЬ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здійснює оперативний та бухгалтерський облік результатів своєї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роботи, веде статистичну звітність.</w:t>
      </w:r>
    </w:p>
    <w:p w:rsidR="00C13F6F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Порядок ведення бухгалтерського звіту та статистичної звітності визначається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діючим законодавством України.</w:t>
      </w:r>
    </w:p>
    <w:p w:rsidR="00C93C59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Склад і обсяг відомостей, які становлять комерційну таємницю Підприємства та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є конфіденційною інформацією встановлюється діючим законодавством.</w:t>
      </w:r>
    </w:p>
    <w:p w:rsidR="00C13F6F" w:rsidRDefault="00C13F6F" w:rsidP="00C13F6F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  <w:lang w:val="uk-UA"/>
        </w:rPr>
      </w:pPr>
    </w:p>
    <w:p w:rsidR="00C13F6F" w:rsidRPr="00C13F6F" w:rsidRDefault="00C13F6F" w:rsidP="00C13F6F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ПРИПИНЕННЯ ДІЯЛЬНОСТІ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Припинення діяльності Підприємства здійснюється шляхом його реорганізації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(злиття, приєднання, поділу, перетворення) або ліквідації за рішенням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Засновника, а у випадках, передбачених чинним законодавством, - за рішенням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суду. У разі банкрутства Підприємства його ліквідація проводиться згідно з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законом України «Про відновлення платоспроможності боржника або визнання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його банкрутом».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Ліквідація Підприємства здійснюється комісією, призначеною Засновником, а в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разі припинення його діяльності за рішенням суду - комісією, утвореною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відповідно до рішення суду.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З моменту призначення ліквідаційної комісії до неї переходять повноваження з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управління Підприємством. Ліквідаційна комісія за актом приймання-передачі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приймає та оцінює наявне майно Підприємства, виявляє його дебіторів 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кредиторів, вживає заходи щодо стягнення та сплати боргів, складає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ліквідаційний баланс Підприємства, подає його на затвердження до Засновника.</w:t>
      </w:r>
    </w:p>
    <w:p w:rsidR="00374E73" w:rsidRPr="00374E73" w:rsidRDefault="00374E73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Порядок і строки проведення ліквідації, а також строк для заяви претензій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кредиторами визначаються чинним законодавством.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Ліквідаційна комісія згідно чинного законодавства несе відповідальність за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бухгалтерський облік господарських операцій, пов’язаних з ліквідацією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включаючи оцінку майна і зобов’язань Підприємства, та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складання ліквідаційного балансу і фінансової звітності, за шкоду, заподіяну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Підприємству.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У разі виділення з Підприємства інших Підприємств, або поділу Підприємства,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відповідні частини його майнових прав і обов’язків передаються за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розподільчим балансом (актом) до нових підприємств, які виникли в результаті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виділення або поділу.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Працівникам Підприємства, які звільняються у зв’язку з його реорганізацією чи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ліквідацією, гарантується додержання їх прав та інтересів відповідно до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чинного законодавства про працю України.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вважається таким, що припинило свою діяльність, з дня внесення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до Єдиного державного реєстру запису про державну реєстрацію його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припинення.</w:t>
      </w: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Pr="00374E73" w:rsidRDefault="004842B6" w:rsidP="002500E0">
      <w:pPr>
        <w:tabs>
          <w:tab w:val="left" w:pos="142"/>
          <w:tab w:val="left" w:pos="36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 xml:space="preserve">Начальник </w:t>
      </w:r>
      <w:proofErr w:type="spellStart"/>
      <w:r w:rsidR="007E0B5B">
        <w:rPr>
          <w:sz w:val="26"/>
          <w:szCs w:val="26"/>
          <w:lang w:val="uk-UA"/>
        </w:rPr>
        <w:t>КП</w:t>
      </w:r>
      <w:proofErr w:type="spellEnd"/>
      <w:r w:rsidR="007E0B5B">
        <w:rPr>
          <w:sz w:val="26"/>
          <w:szCs w:val="26"/>
          <w:lang w:val="uk-UA"/>
        </w:rPr>
        <w:t xml:space="preserve"> «ВУКГ»</w:t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2500E0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>В.А.</w:t>
      </w:r>
      <w:proofErr w:type="spellStart"/>
      <w:r w:rsidR="007E0B5B">
        <w:rPr>
          <w:sz w:val="26"/>
          <w:szCs w:val="26"/>
          <w:lang w:val="uk-UA"/>
        </w:rPr>
        <w:t>Корман</w:t>
      </w:r>
      <w:proofErr w:type="spellEnd"/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sectPr w:rsidR="00C93C59" w:rsidSect="00A40805">
      <w:footerReference w:type="even" r:id="rId7"/>
      <w:footerReference w:type="default" r:id="rId8"/>
      <w:pgSz w:w="11906" w:h="16838"/>
      <w:pgMar w:top="1134" w:right="74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312" w:rsidRDefault="00214312">
      <w:r>
        <w:separator/>
      </w:r>
    </w:p>
  </w:endnote>
  <w:endnote w:type="continuationSeparator" w:id="0">
    <w:p w:rsidR="00214312" w:rsidRDefault="00214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59" w:rsidRDefault="002267AE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3C5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3C59" w:rsidRDefault="00C93C59" w:rsidP="00C93C5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59" w:rsidRDefault="002267AE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3C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2A66">
      <w:rPr>
        <w:rStyle w:val="a4"/>
        <w:noProof/>
      </w:rPr>
      <w:t>7</w:t>
    </w:r>
    <w:r>
      <w:rPr>
        <w:rStyle w:val="a4"/>
      </w:rPr>
      <w:fldChar w:fldCharType="end"/>
    </w:r>
  </w:p>
  <w:p w:rsidR="00C93C59" w:rsidRDefault="00C93C59" w:rsidP="00C93C5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312" w:rsidRDefault="00214312">
      <w:r>
        <w:separator/>
      </w:r>
    </w:p>
  </w:footnote>
  <w:footnote w:type="continuationSeparator" w:id="0">
    <w:p w:rsidR="00214312" w:rsidRDefault="002143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A6007D2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D8028AA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2CE1F1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2734AEE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3FB193A"/>
    <w:multiLevelType w:val="hybridMultilevel"/>
    <w:tmpl w:val="F03E29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E90484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CCB47DD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E73"/>
    <w:rsid w:val="000124C2"/>
    <w:rsid w:val="000444F1"/>
    <w:rsid w:val="0009011E"/>
    <w:rsid w:val="000D1B7B"/>
    <w:rsid w:val="000F75A0"/>
    <w:rsid w:val="00100472"/>
    <w:rsid w:val="00101D2C"/>
    <w:rsid w:val="00112A66"/>
    <w:rsid w:val="0015621B"/>
    <w:rsid w:val="00185A17"/>
    <w:rsid w:val="00214312"/>
    <w:rsid w:val="002267AE"/>
    <w:rsid w:val="002500E0"/>
    <w:rsid w:val="00251E24"/>
    <w:rsid w:val="00274F59"/>
    <w:rsid w:val="002A62D7"/>
    <w:rsid w:val="002D3248"/>
    <w:rsid w:val="002E4D8E"/>
    <w:rsid w:val="002F5DBC"/>
    <w:rsid w:val="003347D5"/>
    <w:rsid w:val="00354992"/>
    <w:rsid w:val="00374E73"/>
    <w:rsid w:val="00387AE5"/>
    <w:rsid w:val="00390752"/>
    <w:rsid w:val="003D400C"/>
    <w:rsid w:val="003E62E6"/>
    <w:rsid w:val="003F0E83"/>
    <w:rsid w:val="00417833"/>
    <w:rsid w:val="00423B78"/>
    <w:rsid w:val="00434B9B"/>
    <w:rsid w:val="0048004D"/>
    <w:rsid w:val="004842B6"/>
    <w:rsid w:val="0049345E"/>
    <w:rsid w:val="004C1257"/>
    <w:rsid w:val="0053039A"/>
    <w:rsid w:val="005945E7"/>
    <w:rsid w:val="00674DEB"/>
    <w:rsid w:val="00692780"/>
    <w:rsid w:val="007601D5"/>
    <w:rsid w:val="007E0B5B"/>
    <w:rsid w:val="008433A8"/>
    <w:rsid w:val="008623FE"/>
    <w:rsid w:val="008E5158"/>
    <w:rsid w:val="0093323D"/>
    <w:rsid w:val="009F23DA"/>
    <w:rsid w:val="00A40805"/>
    <w:rsid w:val="00A51CEA"/>
    <w:rsid w:val="00B12ABF"/>
    <w:rsid w:val="00B23B16"/>
    <w:rsid w:val="00B61B16"/>
    <w:rsid w:val="00B61EEE"/>
    <w:rsid w:val="00B651C4"/>
    <w:rsid w:val="00B676DF"/>
    <w:rsid w:val="00BA2672"/>
    <w:rsid w:val="00BC48C9"/>
    <w:rsid w:val="00C03F9C"/>
    <w:rsid w:val="00C13F6F"/>
    <w:rsid w:val="00C429B6"/>
    <w:rsid w:val="00C93C59"/>
    <w:rsid w:val="00CD05A0"/>
    <w:rsid w:val="00CD128A"/>
    <w:rsid w:val="00CE0458"/>
    <w:rsid w:val="00CF6324"/>
    <w:rsid w:val="00D36C0C"/>
    <w:rsid w:val="00D379F8"/>
    <w:rsid w:val="00D44538"/>
    <w:rsid w:val="00D9006F"/>
    <w:rsid w:val="00DA731D"/>
    <w:rsid w:val="00DF1C37"/>
    <w:rsid w:val="00E912C7"/>
    <w:rsid w:val="00EC2CC5"/>
    <w:rsid w:val="00EE0E65"/>
    <w:rsid w:val="00F55FD7"/>
    <w:rsid w:val="00F64C89"/>
    <w:rsid w:val="00FC2103"/>
    <w:rsid w:val="00FD5C3D"/>
    <w:rsid w:val="00FE04E9"/>
    <w:rsid w:val="00FE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3C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3C59"/>
  </w:style>
  <w:style w:type="character" w:customStyle="1" w:styleId="rvts7">
    <w:name w:val="rvts7"/>
    <w:basedOn w:val="a0"/>
    <w:rsid w:val="00CE0458"/>
  </w:style>
  <w:style w:type="paragraph" w:customStyle="1" w:styleId="rvps71">
    <w:name w:val="rvps71"/>
    <w:basedOn w:val="a"/>
    <w:rsid w:val="00CE04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11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 </vt:lpstr>
    </vt:vector>
  </TitlesOfParts>
  <Company>MoBIL GROUP</Company>
  <LinksUpToDate>false</LinksUpToDate>
  <CharactersWithSpaces>26489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 </dc:title>
  <dc:subject/>
  <dc:creator>Advokat</dc:creator>
  <cp:keywords/>
  <dc:description/>
  <cp:lastModifiedBy>Admin</cp:lastModifiedBy>
  <cp:revision>31</cp:revision>
  <cp:lastPrinted>2019-01-31T09:53:00Z</cp:lastPrinted>
  <dcterms:created xsi:type="dcterms:W3CDTF">2018-12-18T08:15:00Z</dcterms:created>
  <dcterms:modified xsi:type="dcterms:W3CDTF">2019-01-31T10:34:00Z</dcterms:modified>
</cp:coreProperties>
</file>